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300" w:rsidRDefault="00BF5300" w:rsidP="00506154">
      <w:pPr>
        <w:spacing w:before="100" w:beforeAutospacing="1" w:after="100" w:afterAutospacing="1" w:line="240" w:lineRule="auto"/>
        <w:outlineLvl w:val="0"/>
        <w:rPr>
          <w:rFonts w:asciiTheme="minorHAnsi" w:eastAsia="Times New Roman" w:hAnsiTheme="minorHAnsi" w:cstheme="minorHAnsi"/>
          <w:b/>
          <w:bCs/>
          <w:kern w:val="36"/>
          <w:sz w:val="48"/>
          <w:szCs w:val="48"/>
          <w:lang w:eastAsia="en-GB"/>
        </w:rPr>
      </w:pPr>
      <w:r w:rsidRPr="00BF5300">
        <w:rPr>
          <w:rFonts w:asciiTheme="minorHAnsi" w:eastAsia="Times New Roman" w:hAnsiTheme="minorHAnsi" w:cstheme="minorHAnsi"/>
          <w:b/>
          <w:bCs/>
          <w:kern w:val="36"/>
          <w:sz w:val="48"/>
          <w:szCs w:val="48"/>
          <w:lang w:eastAsia="en-GB"/>
        </w:rPr>
        <w:t>Using Puppets Outdoors 10 Tips and More</w:t>
      </w:r>
    </w:p>
    <w:p w:rsidR="00BF5300" w:rsidRDefault="00BF5300" w:rsidP="00BF5300">
      <w:pPr>
        <w:spacing w:after="0"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noProof/>
          <w:sz w:val="24"/>
          <w:szCs w:val="24"/>
          <w:lang w:eastAsia="en-GB"/>
        </w:rPr>
        <w:drawing>
          <wp:inline distT="0" distB="0" distL="0" distR="0">
            <wp:extent cx="2090581" cy="2095500"/>
            <wp:effectExtent l="0" t="0" r="5080" b="0"/>
            <wp:docPr id="2" name="Picture 2" descr="Post image for Using Puppets Outdoors 10 Tips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 image for Using Puppets Outdoors 10 Tips and Mo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9360" cy="2104299"/>
                    </a:xfrm>
                    <a:prstGeom prst="rect">
                      <a:avLst/>
                    </a:prstGeom>
                    <a:noFill/>
                    <a:ln>
                      <a:noFill/>
                    </a:ln>
                  </pic:spPr>
                </pic:pic>
              </a:graphicData>
            </a:graphic>
          </wp:inline>
        </w:drawing>
      </w:r>
    </w:p>
    <w:p w:rsidR="00506154" w:rsidRDefault="00506154" w:rsidP="00BF5300">
      <w:pPr>
        <w:spacing w:after="0" w:line="240" w:lineRule="auto"/>
        <w:rPr>
          <w:rFonts w:asciiTheme="minorHAnsi" w:eastAsia="Times New Roman" w:hAnsiTheme="minorHAnsi" w:cstheme="minorHAnsi"/>
          <w:sz w:val="24"/>
          <w:szCs w:val="24"/>
          <w:lang w:eastAsia="en-GB"/>
        </w:rPr>
      </w:pPr>
    </w:p>
    <w:p w:rsidR="00506154" w:rsidRPr="00BF5300" w:rsidRDefault="00506154" w:rsidP="00BF5300">
      <w:pPr>
        <w:spacing w:after="0"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Here are 10 ideas about how to use puppets. Young</w:t>
      </w:r>
      <w:bookmarkStart w:id="0" w:name="_GoBack"/>
      <w:bookmarkEnd w:id="0"/>
      <w:r>
        <w:rPr>
          <w:rFonts w:asciiTheme="minorHAnsi" w:eastAsia="Times New Roman" w:hAnsiTheme="minorHAnsi" w:cstheme="minorHAnsi"/>
          <w:sz w:val="24"/>
          <w:szCs w:val="24"/>
          <w:lang w:eastAsia="en-GB"/>
        </w:rPr>
        <w:t xml:space="preserve"> children love using and working with puppets, you might be able to use some of these ideas when you are at home with your children.  </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1. Use the puppet as a positive behaviour strategy</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For example, if the puppet has been misbehaving, then the puppet will have to be put back in the box, whilst the other puppets play or to be placed somewhere to have a think about their actions. Always focus on the puppet’s behaviour and not the child’s.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2. Puppets can encourage shy children to come out of their shells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Each puppet has their own personality and it this could help enhance the children’s imagination. Modelling positive ways of using a puppet and then leaving the puppet available for children to use can be a useful springboard into a child playing with the puppet later on. Remember puppets can be silent and just nod or shake their heads. Some have special voices. Some don’t.</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3. Tell stories with a puppet</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Use a puppet when you have story time. The puppet can tell the story instead of the teacher. This is a very effective approach to engaging some children. Another strategy is for the puppet to model helping the reader of the story. The puppet can listen carefully, turn the pages, use a stick to point to words as they are read aloud, etc.</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4. Play hide and seek with puppets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You can hide the puppet outside and the children have to find it. You can have maps and clues and decide whether children will find treasure at the end.</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5. Use puppets as a medium for conveying environmental messages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Puppets can be used in outdoors to help get key environmental messages across to the children. For example, if a puppet tells a story about how he or she got hurt by some litter left outside and has the idea to pick it up, then children are more likely to join in and also remember why it is not okay to litter.</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lastRenderedPageBreak/>
        <w:t>6. The puppet as a tour guide</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Children tend to listen to soft toys and puppets more than adults, so when going on a school trip it may work well to take a puppet and use that for showing around places and emphasising safety points.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7. Use British wildlife puppets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It is a sad fact of life that children often know more about pandas, penguins and dinosaurs than they do about wildlife that is in their local area. Schools and nurseries can make a positive difference by using British wildlife puppets as a way of learning about the real creatures. For example, in one nursery I visited recently, the children had found a hedgehog puppet outside. They created a home for it, put out food and have learned all sorts about hedgehog. Every morning the first thing several children do is check on their hedgehog puppet that lives outside.</w:t>
      </w:r>
      <w:r w:rsidR="00506154">
        <w:rPr>
          <w:rFonts w:asciiTheme="minorHAnsi" w:eastAsia="Times New Roman" w:hAnsiTheme="minorHAnsi" w:cstheme="minorHAnsi"/>
          <w:sz w:val="24"/>
          <w:szCs w:val="24"/>
          <w:lang w:eastAsia="en-GB"/>
        </w:rPr>
        <w:t xml:space="preserve"> </w:t>
      </w:r>
      <w:r w:rsidRPr="00BF5300">
        <w:rPr>
          <w:rFonts w:asciiTheme="minorHAnsi" w:eastAsia="Times New Roman" w:hAnsiTheme="minorHAnsi" w:cstheme="minorHAnsi"/>
          <w:sz w:val="24"/>
          <w:szCs w:val="24"/>
          <w:lang w:eastAsia="en-GB"/>
        </w:rPr>
        <w:t>Taking care of the puppet as well can help children realise that they can look after other animals too.</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 8. Befriend a puppet</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The children can treat a puppet like a friend. Maybe for some children the puppet is there to listen to if they don’t want to tell anyone else. They can decide what the puppet may like to play with outside or where the best place is to be alone, or have snack, or see wildlife outside. This is one way of finding out children’s thoughts and opinions about their outdoor space.</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9. Get the children to make their own puppets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These can reflect every child’s individual personality and they will also be using their imagination when they are making their puppet. Use bright fluorescent coloured card for the eyes and mouth. Recycle unwanted household items. For example, the spiky bits inside egg boxes make super noses. Old tights can be stuffed with newspaper to make heads. Cut fingers off gloves for finger puppets. Use old socks for sock puppets. These are especially good for outdoor use in winter time when the puppets will keep children’s hands warm.</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E16BA0">
        <w:rPr>
          <w:rFonts w:asciiTheme="minorHAnsi" w:eastAsia="Times New Roman" w:hAnsiTheme="minorHAnsi" w:cstheme="minorHAnsi"/>
          <w:b/>
          <w:bCs/>
          <w:sz w:val="24"/>
          <w:szCs w:val="24"/>
          <w:lang w:eastAsia="en-GB"/>
        </w:rPr>
        <w:t>10. Let children create their own puppet shows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You can get the children to create their own shows with the puppet, which can help them with writing a script and using their imaginations. Start with very short productions – 30 seconds or 1-minute micro-performances. With very young children, leave a box of puppets outside in a den and listen to the impromptu role play which happens.</w:t>
      </w:r>
    </w:p>
    <w:p w:rsidR="00BF5300" w:rsidRPr="00BF5300" w:rsidRDefault="00BF5300" w:rsidP="00BF5300">
      <w:pPr>
        <w:spacing w:before="100" w:beforeAutospacing="1" w:after="100" w:afterAutospacing="1" w:line="240" w:lineRule="auto"/>
        <w:rPr>
          <w:rFonts w:asciiTheme="minorHAnsi" w:eastAsia="Times New Roman" w:hAnsiTheme="minorHAnsi" w:cstheme="minorHAnsi"/>
          <w:sz w:val="24"/>
          <w:szCs w:val="24"/>
          <w:lang w:eastAsia="en-GB"/>
        </w:rPr>
      </w:pPr>
      <w:r w:rsidRPr="00BF5300">
        <w:rPr>
          <w:rFonts w:asciiTheme="minorHAnsi" w:eastAsia="Times New Roman" w:hAnsiTheme="minorHAnsi" w:cstheme="minorHAnsi"/>
          <w:sz w:val="24"/>
          <w:szCs w:val="24"/>
          <w:lang w:eastAsia="en-GB"/>
        </w:rPr>
        <w:t> </w:t>
      </w:r>
    </w:p>
    <w:p w:rsidR="00BF5300" w:rsidRPr="00BF5300" w:rsidRDefault="00BF5300" w:rsidP="00BF5300">
      <w:pPr>
        <w:spacing w:before="100" w:beforeAutospacing="1" w:after="100" w:afterAutospacing="1" w:line="240" w:lineRule="auto"/>
        <w:rPr>
          <w:rFonts w:ascii="Times New Roman" w:eastAsia="Times New Roman" w:hAnsi="Times New Roman" w:cs="Times New Roman"/>
          <w:sz w:val="24"/>
          <w:szCs w:val="24"/>
          <w:lang w:eastAsia="en-GB"/>
        </w:rPr>
      </w:pPr>
      <w:r w:rsidRPr="00BF5300">
        <w:rPr>
          <w:rFonts w:asciiTheme="minorHAnsi" w:eastAsia="Times New Roman" w:hAnsiTheme="minorHAnsi" w:cstheme="minorHAnsi"/>
          <w:sz w:val="24"/>
          <w:szCs w:val="24"/>
          <w:lang w:eastAsia="en-GB"/>
        </w:rPr>
        <w:t xml:space="preserve">Finally… many thanks to Laura Milner, a Creative STAR apprentice. This is her first blog post and a joint effort by her and Juliet. </w:t>
      </w:r>
      <w:r w:rsidRPr="00BF5300">
        <w:rPr>
          <w:rFonts w:ascii="Times New Roman" w:eastAsia="Times New Roman" w:hAnsi="Times New Roman" w:cs="Times New Roman"/>
          <w:noProof/>
          <w:sz w:val="24"/>
          <w:szCs w:val="24"/>
          <w:lang w:eastAsia="en-GB"/>
        </w:rPr>
        <mc:AlternateContent>
          <mc:Choice Requires="wps">
            <w:drawing>
              <wp:inline distT="0" distB="0" distL="0" distR="0">
                <wp:extent cx="304800" cy="304800"/>
                <wp:effectExtent l="0" t="0" r="0" b="0"/>
                <wp:docPr id="1" name="Rectangle 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6E95A51E" id="Rectangle 1"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DGdUc7A&#10;AgAAxAUAAA4AAAAAAAAAAAAAAAAALgIAAGRycy9lMm9Eb2MueG1sUEsBAi0AFAAGAAgAAAAhAEyg&#10;6SzYAAAAAwEAAA8AAAAAAAAAAAAAAAAAGgUAAGRycy9kb3ducmV2LnhtbFBLBQYAAAAABAAEAPMA&#10;AAAfBgAAAAA=&#10;" filled="f" stroked="f">
                <o:lock v:ext="edit" aspectratio="t"/>
                <w10:anchorlock/>
              </v:rect>
            </w:pict>
          </mc:Fallback>
        </mc:AlternateContent>
      </w:r>
    </w:p>
    <w:p w:rsidR="002811FD" w:rsidRDefault="002811FD"/>
    <w:sectPr w:rsidR="002811FD" w:rsidSect="00E16BA0">
      <w:pgSz w:w="11906" w:h="16838"/>
      <w:pgMar w:top="1440" w:right="849"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455E8"/>
    <w:multiLevelType w:val="multilevel"/>
    <w:tmpl w:val="ED28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300"/>
    <w:rsid w:val="002811FD"/>
    <w:rsid w:val="00506154"/>
    <w:rsid w:val="00BF5300"/>
    <w:rsid w:val="00E16BA0"/>
    <w:rsid w:val="00E368BA"/>
    <w:rsid w:val="00E92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0B25"/>
  <w15:chartTrackingRefBased/>
  <w15:docId w15:val="{4D3D2C9D-53B6-46B0-B15B-4A98B5C7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8BA"/>
  </w:style>
  <w:style w:type="paragraph" w:styleId="Heading1">
    <w:name w:val="heading 1"/>
    <w:basedOn w:val="Normal"/>
    <w:link w:val="Heading1Char"/>
    <w:uiPriority w:val="9"/>
    <w:qFormat/>
    <w:rsid w:val="00BF53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30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BF5300"/>
    <w:rPr>
      <w:color w:val="0000FF"/>
      <w:u w:val="single"/>
    </w:rPr>
  </w:style>
  <w:style w:type="character" w:styleId="Emphasis">
    <w:name w:val="Emphasis"/>
    <w:basedOn w:val="DefaultParagraphFont"/>
    <w:uiPriority w:val="20"/>
    <w:qFormat/>
    <w:rsid w:val="00BF5300"/>
    <w:rPr>
      <w:i/>
      <w:iCs/>
    </w:rPr>
  </w:style>
  <w:style w:type="character" w:styleId="Strong">
    <w:name w:val="Strong"/>
    <w:basedOn w:val="DefaultParagraphFont"/>
    <w:uiPriority w:val="22"/>
    <w:qFormat/>
    <w:rsid w:val="00BF5300"/>
    <w:rPr>
      <w:b/>
      <w:bCs/>
    </w:rPr>
  </w:style>
  <w:style w:type="paragraph" w:styleId="NormalWeb">
    <w:name w:val="Normal (Web)"/>
    <w:basedOn w:val="Normal"/>
    <w:uiPriority w:val="99"/>
    <w:semiHidden/>
    <w:unhideWhenUsed/>
    <w:rsid w:val="00BF53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linemeta">
    <w:name w:val="headline_meta"/>
    <w:basedOn w:val="Normal"/>
    <w:rsid w:val="00BF530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19569">
      <w:bodyDiv w:val="1"/>
      <w:marLeft w:val="0"/>
      <w:marRight w:val="0"/>
      <w:marTop w:val="0"/>
      <w:marBottom w:val="0"/>
      <w:divBdr>
        <w:top w:val="none" w:sz="0" w:space="0" w:color="auto"/>
        <w:left w:val="none" w:sz="0" w:space="0" w:color="auto"/>
        <w:bottom w:val="none" w:sz="0" w:space="0" w:color="auto"/>
        <w:right w:val="none" w:sz="0" w:space="0" w:color="auto"/>
      </w:divBdr>
      <w:divsChild>
        <w:div w:id="1753619098">
          <w:marLeft w:val="0"/>
          <w:marRight w:val="0"/>
          <w:marTop w:val="0"/>
          <w:marBottom w:val="0"/>
          <w:divBdr>
            <w:top w:val="none" w:sz="0" w:space="0" w:color="auto"/>
            <w:left w:val="none" w:sz="0" w:space="0" w:color="auto"/>
            <w:bottom w:val="none" w:sz="0" w:space="0" w:color="auto"/>
            <w:right w:val="none" w:sz="0" w:space="0" w:color="auto"/>
          </w:divBdr>
          <w:divsChild>
            <w:div w:id="1126772428">
              <w:marLeft w:val="0"/>
              <w:marRight w:val="0"/>
              <w:marTop w:val="0"/>
              <w:marBottom w:val="0"/>
              <w:divBdr>
                <w:top w:val="none" w:sz="0" w:space="0" w:color="auto"/>
                <w:left w:val="none" w:sz="0" w:space="0" w:color="auto"/>
                <w:bottom w:val="none" w:sz="0" w:space="0" w:color="auto"/>
                <w:right w:val="none" w:sz="0" w:space="0" w:color="auto"/>
              </w:divBdr>
              <w:divsChild>
                <w:div w:id="768279364">
                  <w:marLeft w:val="0"/>
                  <w:marRight w:val="0"/>
                  <w:marTop w:val="0"/>
                  <w:marBottom w:val="0"/>
                  <w:divBdr>
                    <w:top w:val="none" w:sz="0" w:space="0" w:color="auto"/>
                    <w:left w:val="none" w:sz="0" w:space="0" w:color="auto"/>
                    <w:bottom w:val="none" w:sz="0" w:space="0" w:color="auto"/>
                    <w:right w:val="none" w:sz="0" w:space="0" w:color="auto"/>
                  </w:divBdr>
                  <w:divsChild>
                    <w:div w:id="1184830243">
                      <w:marLeft w:val="0"/>
                      <w:marRight w:val="0"/>
                      <w:marTop w:val="0"/>
                      <w:marBottom w:val="0"/>
                      <w:divBdr>
                        <w:top w:val="none" w:sz="0" w:space="0" w:color="auto"/>
                        <w:left w:val="none" w:sz="0" w:space="0" w:color="auto"/>
                        <w:bottom w:val="none" w:sz="0" w:space="0" w:color="auto"/>
                        <w:right w:val="none" w:sz="0" w:space="0" w:color="auto"/>
                      </w:divBdr>
                      <w:divsChild>
                        <w:div w:id="1841309697">
                          <w:marLeft w:val="0"/>
                          <w:marRight w:val="0"/>
                          <w:marTop w:val="0"/>
                          <w:marBottom w:val="0"/>
                          <w:divBdr>
                            <w:top w:val="none" w:sz="0" w:space="0" w:color="auto"/>
                            <w:left w:val="none" w:sz="0" w:space="0" w:color="auto"/>
                            <w:bottom w:val="none" w:sz="0" w:space="0" w:color="auto"/>
                            <w:right w:val="none" w:sz="0" w:space="0" w:color="auto"/>
                          </w:divBdr>
                          <w:divsChild>
                            <w:div w:id="1504322902">
                              <w:marLeft w:val="0"/>
                              <w:marRight w:val="0"/>
                              <w:marTop w:val="0"/>
                              <w:marBottom w:val="0"/>
                              <w:divBdr>
                                <w:top w:val="none" w:sz="0" w:space="0" w:color="auto"/>
                                <w:left w:val="none" w:sz="0" w:space="0" w:color="auto"/>
                                <w:bottom w:val="none" w:sz="0" w:space="0" w:color="auto"/>
                                <w:right w:val="none" w:sz="0" w:space="0" w:color="auto"/>
                              </w:divBdr>
                              <w:divsChild>
                                <w:div w:id="833689040">
                                  <w:marLeft w:val="0"/>
                                  <w:marRight w:val="0"/>
                                  <w:marTop w:val="0"/>
                                  <w:marBottom w:val="0"/>
                                  <w:divBdr>
                                    <w:top w:val="none" w:sz="0" w:space="0" w:color="auto"/>
                                    <w:left w:val="none" w:sz="0" w:space="0" w:color="auto"/>
                                    <w:bottom w:val="none" w:sz="0" w:space="0" w:color="auto"/>
                                    <w:right w:val="none" w:sz="0" w:space="0" w:color="auto"/>
                                  </w:divBdr>
                                </w:div>
                                <w:div w:id="58654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648</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Babcock Corporate Services Ltd</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Deakin, Gill</dc:creator>
  <cp:keywords/>
  <dc:description/>
  <cp:lastModifiedBy>Ilse-Louise Sterenberg</cp:lastModifiedBy>
  <cp:revision>2</cp:revision>
  <dcterms:created xsi:type="dcterms:W3CDTF">2020-04-24T14:05:00Z</dcterms:created>
  <dcterms:modified xsi:type="dcterms:W3CDTF">2020-04-24T14:05:00Z</dcterms:modified>
</cp:coreProperties>
</file>