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D019AA" w14:textId="77777777" w:rsidR="005B34C8" w:rsidRDefault="005B34C8" w:rsidP="005B34C8">
      <w:pPr>
        <w:ind w:left="-142"/>
        <w:jc w:val="center"/>
      </w:pPr>
      <w:r>
        <w:t>Reception Home Learning – Thursday 7</w:t>
      </w:r>
      <w:r w:rsidRPr="008F7FF9">
        <w:rPr>
          <w:vertAlign w:val="superscript"/>
        </w:rPr>
        <w:t>th</w:t>
      </w:r>
      <w:r>
        <w:t xml:space="preserve"> January 2021</w:t>
      </w:r>
    </w:p>
    <w:p w14:paraId="3A754E13" w14:textId="77777777" w:rsidR="005B34C8" w:rsidRDefault="005B34C8" w:rsidP="005B34C8">
      <w:pPr>
        <w:ind w:left="-142"/>
        <w:jc w:val="center"/>
      </w:pPr>
    </w:p>
    <w:p w14:paraId="4140F509" w14:textId="77777777" w:rsidR="005B34C8" w:rsidRPr="008F7FF9" w:rsidRDefault="005B34C8" w:rsidP="005B34C8">
      <w:pPr>
        <w:ind w:left="-142"/>
        <w:jc w:val="center"/>
        <w:rPr>
          <w:b/>
        </w:rPr>
      </w:pPr>
      <w:r>
        <w:rPr>
          <w:b/>
        </w:rPr>
        <w:t>Maths</w:t>
      </w:r>
    </w:p>
    <w:tbl>
      <w:tblPr>
        <w:tblStyle w:val="TableGrid"/>
        <w:tblW w:w="9924" w:type="dxa"/>
        <w:tblInd w:w="-431" w:type="dxa"/>
        <w:tblLayout w:type="fixed"/>
        <w:tblLook w:val="04A0" w:firstRow="1" w:lastRow="0" w:firstColumn="1" w:lastColumn="0" w:noHBand="0" w:noVBand="1"/>
      </w:tblPr>
      <w:tblGrid>
        <w:gridCol w:w="3308"/>
        <w:gridCol w:w="3308"/>
        <w:gridCol w:w="3308"/>
      </w:tblGrid>
      <w:tr w:rsidR="005B34C8" w14:paraId="69447A95" w14:textId="77777777" w:rsidTr="00E5452F">
        <w:trPr>
          <w:trHeight w:val="914"/>
        </w:trPr>
        <w:tc>
          <w:tcPr>
            <w:tcW w:w="3308" w:type="dxa"/>
            <w:shd w:val="clear" w:color="auto" w:fill="E0F3D5"/>
          </w:tcPr>
          <w:p w14:paraId="740534B5" w14:textId="77777777" w:rsidR="005B34C8" w:rsidRDefault="005B34C8" w:rsidP="00E5452F">
            <w:pPr>
              <w:ind w:left="-142"/>
              <w:jc w:val="center"/>
            </w:pPr>
            <w:r>
              <w:t>Is this easier?</w:t>
            </w:r>
          </w:p>
        </w:tc>
        <w:tc>
          <w:tcPr>
            <w:tcW w:w="3308" w:type="dxa"/>
            <w:shd w:val="clear" w:color="auto" w:fill="9FE07E"/>
          </w:tcPr>
          <w:p w14:paraId="06C3E6D0" w14:textId="77777777" w:rsidR="005B34C8" w:rsidRDefault="005B34C8" w:rsidP="00E5452F">
            <w:pPr>
              <w:ind w:left="-142"/>
              <w:jc w:val="center"/>
            </w:pPr>
            <w:r>
              <w:rPr>
                <w:noProof/>
                <w:lang w:val="en-US"/>
              </w:rPr>
              <mc:AlternateContent>
                <mc:Choice Requires="wps">
                  <w:drawing>
                    <wp:anchor distT="0" distB="0" distL="114300" distR="114300" simplePos="0" relativeHeight="251656192" behindDoc="0" locked="0" layoutInCell="1" allowOverlap="1" wp14:anchorId="23A890A3" wp14:editId="14C18094">
                      <wp:simplePos x="0" y="0"/>
                      <wp:positionH relativeFrom="column">
                        <wp:posOffset>897890</wp:posOffset>
                      </wp:positionH>
                      <wp:positionV relativeFrom="paragraph">
                        <wp:posOffset>168910</wp:posOffset>
                      </wp:positionV>
                      <wp:extent cx="134620" cy="142875"/>
                      <wp:effectExtent l="19050" t="0" r="36830" b="47625"/>
                      <wp:wrapNone/>
                      <wp:docPr id="1" name="Down Arrow 1"/>
                      <wp:cNvGraphicFramePr/>
                      <a:graphic xmlns:a="http://schemas.openxmlformats.org/drawingml/2006/main">
                        <a:graphicData uri="http://schemas.microsoft.com/office/word/2010/wordprocessingShape">
                          <wps:wsp>
                            <wps:cNvSpPr/>
                            <wps:spPr>
                              <a:xfrm>
                                <a:off x="0" y="0"/>
                                <a:ext cx="134620" cy="1428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D15A6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70.7pt;margin-top:13.3pt;width:10.6pt;height:11.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" adj="11424" fillcolor="#5b9bd5 [3204]" strokecolor="#1f4d78 [1604]" strokeweight="1pt"/>
                  </w:pict>
                </mc:Fallback>
              </mc:AlternateContent>
            </w:r>
            <w:r>
              <w:t>Try this…</w:t>
            </w:r>
          </w:p>
          <w:p w14:paraId="247A7223" w14:textId="77777777" w:rsidR="005B34C8" w:rsidRDefault="005B34C8" w:rsidP="00E5452F">
            <w:pPr>
              <w:ind w:left="-142"/>
              <w:jc w:val="center"/>
            </w:pPr>
          </w:p>
          <w:p w14:paraId="08796184" w14:textId="77777777" w:rsidR="005B34C8" w:rsidRDefault="005B34C8" w:rsidP="00E5452F">
            <w:pPr>
              <w:ind w:left="-142"/>
              <w:jc w:val="center"/>
            </w:pPr>
            <w:r>
              <w:t>Start with this activity</w:t>
            </w:r>
          </w:p>
        </w:tc>
        <w:tc>
          <w:tcPr>
            <w:tcW w:w="3308" w:type="dxa"/>
            <w:shd w:val="clear" w:color="auto" w:fill="92D050"/>
          </w:tcPr>
          <w:p w14:paraId="339EAC4B" w14:textId="77777777" w:rsidR="005B34C8" w:rsidRDefault="005B34C8" w:rsidP="00E5452F">
            <w:pPr>
              <w:ind w:left="-142"/>
              <w:jc w:val="center"/>
            </w:pPr>
            <w:r>
              <w:t>Challenge yourself…</w:t>
            </w:r>
          </w:p>
        </w:tc>
      </w:tr>
      <w:tr w:rsidR="005B34C8" w14:paraId="37BD3F45" w14:textId="77777777" w:rsidTr="00E5452F">
        <w:trPr>
          <w:trHeight w:val="1521"/>
        </w:trPr>
        <w:tc>
          <w:tcPr>
            <w:tcW w:w="3308" w:type="dxa"/>
          </w:tcPr>
          <w:p w14:paraId="031F8EF5" w14:textId="77777777" w:rsidR="005B34C8" w:rsidRDefault="005B34C8" w:rsidP="00E5452F">
            <w:pPr>
              <w:ind w:left="-142"/>
              <w:jc w:val="center"/>
            </w:pPr>
            <w:r>
              <w:t>Make groups of 2 and 3 objects. Can you match the number to the correct group?</w:t>
            </w:r>
          </w:p>
        </w:tc>
        <w:tc>
          <w:tcPr>
            <w:tcW w:w="3308" w:type="dxa"/>
          </w:tcPr>
          <w:p w14:paraId="6CBC04E6" w14:textId="77777777" w:rsidR="005B34C8" w:rsidRDefault="005B34C8" w:rsidP="00E5452F">
            <w:pPr>
              <w:ind w:left="-142"/>
              <w:jc w:val="center"/>
            </w:pPr>
            <w:r>
              <w:t>Light and Dark: Week 1 Session 3. Watch the video and complete the activity.</w:t>
            </w:r>
          </w:p>
          <w:p w14:paraId="0414D8BB" w14:textId="77777777" w:rsidR="005B34C8" w:rsidRDefault="005B34C8" w:rsidP="00E5452F">
            <w:pPr>
              <w:ind w:left="-142"/>
              <w:jc w:val="center"/>
            </w:pPr>
            <w:hyperlink r:id="rId7" w:history="1">
              <w:r w:rsidRPr="001879C4">
                <w:rPr>
                  <w:rStyle w:val="Hyperlink"/>
                </w:rPr>
                <w:t>https://whiterosemaths.com/homelearning/early-years/light-and-dark-week-1/</w:t>
              </w:r>
            </w:hyperlink>
          </w:p>
          <w:p w14:paraId="2ECB3B00" w14:textId="77777777" w:rsidR="005B34C8" w:rsidRDefault="005B34C8" w:rsidP="00E5452F">
            <w:pPr>
              <w:ind w:left="-142"/>
              <w:jc w:val="center"/>
            </w:pPr>
          </w:p>
          <w:p w14:paraId="45A34A43" w14:textId="77777777" w:rsidR="005B34C8" w:rsidRDefault="005B34C8" w:rsidP="00E5452F">
            <w:pPr>
              <w:ind w:left="-142"/>
              <w:jc w:val="center"/>
            </w:pPr>
          </w:p>
        </w:tc>
        <w:tc>
          <w:tcPr>
            <w:tcW w:w="3308" w:type="dxa"/>
          </w:tcPr>
          <w:p w14:paraId="2464CF52" w14:textId="77777777" w:rsidR="005B34C8" w:rsidRDefault="005B34C8" w:rsidP="00E5452F">
            <w:pPr>
              <w:ind w:left="-142"/>
              <w:jc w:val="center"/>
            </w:pPr>
            <w:r>
              <w:t>Light and Dark: Week 2 Session 3. Watch the video and complete the activity.</w:t>
            </w:r>
          </w:p>
          <w:p w14:paraId="4A72549B" w14:textId="77777777" w:rsidR="005B34C8" w:rsidRDefault="005B34C8" w:rsidP="00E5452F">
            <w:pPr>
              <w:ind w:left="-142"/>
              <w:jc w:val="center"/>
            </w:pPr>
            <w:hyperlink r:id="rId8" w:history="1">
              <w:r w:rsidRPr="001879C4">
                <w:rPr>
                  <w:rStyle w:val="Hyperlink"/>
                </w:rPr>
                <w:t>https://whiterosemaths.com/homelearning/early-years/light-and-dark-week-2/</w:t>
              </w:r>
            </w:hyperlink>
          </w:p>
          <w:p w14:paraId="1F2493A7" w14:textId="77777777" w:rsidR="005B34C8" w:rsidRDefault="005B34C8" w:rsidP="00E5452F">
            <w:pPr>
              <w:ind w:left="-142"/>
              <w:jc w:val="center"/>
            </w:pPr>
          </w:p>
          <w:p w14:paraId="5941433C" w14:textId="77777777" w:rsidR="005B34C8" w:rsidRDefault="005B34C8" w:rsidP="00E5452F">
            <w:pPr>
              <w:ind w:left="-142"/>
              <w:jc w:val="center"/>
            </w:pPr>
          </w:p>
        </w:tc>
      </w:tr>
    </w:tbl>
    <w:p w14:paraId="7231182C" w14:textId="77777777" w:rsidR="005B34C8" w:rsidRDefault="005B34C8" w:rsidP="005B34C8"/>
    <w:p w14:paraId="60795594" w14:textId="77777777" w:rsidR="005B34C8" w:rsidRPr="008F7FF9" w:rsidRDefault="005B34C8" w:rsidP="005B34C8">
      <w:pPr>
        <w:ind w:left="-142"/>
        <w:jc w:val="center"/>
        <w:rPr>
          <w:b/>
        </w:rPr>
      </w:pPr>
      <w:r>
        <w:rPr>
          <w:b/>
        </w:rPr>
        <w:t>Literacy</w:t>
      </w:r>
    </w:p>
    <w:tbl>
      <w:tblPr>
        <w:tblStyle w:val="TableGrid"/>
        <w:tblW w:w="10065" w:type="dxa"/>
        <w:tblInd w:w="-431" w:type="dxa"/>
        <w:tblLayout w:type="fixed"/>
        <w:tblLook w:val="04A0" w:firstRow="1" w:lastRow="0" w:firstColumn="1" w:lastColumn="0" w:noHBand="0" w:noVBand="1"/>
      </w:tblPr>
      <w:tblGrid>
        <w:gridCol w:w="3355"/>
        <w:gridCol w:w="3355"/>
        <w:gridCol w:w="3355"/>
      </w:tblGrid>
      <w:tr w:rsidR="005B34C8" w14:paraId="664594D9" w14:textId="77777777" w:rsidTr="00E5452F">
        <w:trPr>
          <w:trHeight w:val="914"/>
        </w:trPr>
        <w:tc>
          <w:tcPr>
            <w:tcW w:w="3355" w:type="dxa"/>
            <w:shd w:val="clear" w:color="auto" w:fill="E0F3D5"/>
          </w:tcPr>
          <w:p w14:paraId="29D509E0" w14:textId="77777777" w:rsidR="005B34C8" w:rsidRDefault="005B34C8" w:rsidP="00E5452F">
            <w:pPr>
              <w:ind w:left="-142"/>
              <w:jc w:val="center"/>
            </w:pPr>
            <w:r>
              <w:t>Is this easier?</w:t>
            </w:r>
          </w:p>
        </w:tc>
        <w:tc>
          <w:tcPr>
            <w:tcW w:w="3355" w:type="dxa"/>
            <w:shd w:val="clear" w:color="auto" w:fill="9FE07E"/>
          </w:tcPr>
          <w:p w14:paraId="6CE89A8F" w14:textId="77777777" w:rsidR="005B34C8" w:rsidRDefault="005B34C8" w:rsidP="00E5452F">
            <w:pPr>
              <w:ind w:left="-142"/>
              <w:jc w:val="center"/>
            </w:pPr>
            <w:r>
              <w:rPr>
                <w:noProof/>
                <w:lang w:val="en-US"/>
              </w:rPr>
              <mc:AlternateContent>
                <mc:Choice Requires="wps">
                  <w:drawing>
                    <wp:anchor distT="0" distB="0" distL="114300" distR="114300" simplePos="0" relativeHeight="251658240" behindDoc="0" locked="0" layoutInCell="1" allowOverlap="1" wp14:anchorId="5E6E6C8E" wp14:editId="4D4765AB">
                      <wp:simplePos x="0" y="0"/>
                      <wp:positionH relativeFrom="column">
                        <wp:posOffset>897890</wp:posOffset>
                      </wp:positionH>
                      <wp:positionV relativeFrom="paragraph">
                        <wp:posOffset>168910</wp:posOffset>
                      </wp:positionV>
                      <wp:extent cx="134620" cy="142875"/>
                      <wp:effectExtent l="19050" t="0" r="36830" b="47625"/>
                      <wp:wrapNone/>
                      <wp:docPr id="13" name="Down Arrow 13"/>
                      <wp:cNvGraphicFramePr/>
                      <a:graphic xmlns:a="http://schemas.openxmlformats.org/drawingml/2006/main">
                        <a:graphicData uri="http://schemas.microsoft.com/office/word/2010/wordprocessingShape">
                          <wps:wsp>
                            <wps:cNvSpPr/>
                            <wps:spPr>
                              <a:xfrm>
                                <a:off x="0" y="0"/>
                                <a:ext cx="134620" cy="1428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AD6D7A" id="Down Arrow 13" o:spid="_x0000_s1026" type="#_x0000_t67" style="position:absolute;margin-left:70.7pt;margin-top:13.3pt;width:10.6pt;height:11.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" adj="11424" fillcolor="#5b9bd5" strokecolor="#41719c" strokeweight="1pt"/>
                  </w:pict>
                </mc:Fallback>
              </mc:AlternateContent>
            </w:r>
            <w:r>
              <w:t>Try this…</w:t>
            </w:r>
          </w:p>
          <w:p w14:paraId="327E4507" w14:textId="77777777" w:rsidR="005B34C8" w:rsidRDefault="005B34C8" w:rsidP="00E5452F">
            <w:pPr>
              <w:ind w:left="-142"/>
              <w:jc w:val="center"/>
            </w:pPr>
          </w:p>
          <w:p w14:paraId="312AF8BB" w14:textId="77777777" w:rsidR="005B34C8" w:rsidRDefault="005B34C8" w:rsidP="00E5452F">
            <w:pPr>
              <w:ind w:left="-142"/>
              <w:jc w:val="center"/>
            </w:pPr>
            <w:r>
              <w:t>Start with this activity</w:t>
            </w:r>
          </w:p>
        </w:tc>
        <w:tc>
          <w:tcPr>
            <w:tcW w:w="3355" w:type="dxa"/>
            <w:shd w:val="clear" w:color="auto" w:fill="92D050"/>
          </w:tcPr>
          <w:p w14:paraId="5894F9F2" w14:textId="77777777" w:rsidR="005B34C8" w:rsidRDefault="005B34C8" w:rsidP="00E5452F">
            <w:pPr>
              <w:ind w:left="-142"/>
              <w:jc w:val="center"/>
            </w:pPr>
            <w:r>
              <w:t>Challenge yourself…</w:t>
            </w:r>
          </w:p>
        </w:tc>
      </w:tr>
      <w:tr w:rsidR="005B34C8" w14:paraId="314EF23A" w14:textId="77777777" w:rsidTr="00E5452F">
        <w:trPr>
          <w:trHeight w:val="1521"/>
        </w:trPr>
        <w:tc>
          <w:tcPr>
            <w:tcW w:w="3355" w:type="dxa"/>
          </w:tcPr>
          <w:p w14:paraId="166C442B" w14:textId="77777777" w:rsidR="005B34C8" w:rsidRDefault="005B34C8" w:rsidP="00E5452F">
            <w:pPr>
              <w:ind w:left="-142"/>
              <w:jc w:val="center"/>
            </w:pPr>
            <w:r>
              <w:t>Find some characters to help you role play the story of the Gingerbread Man.</w:t>
            </w:r>
          </w:p>
        </w:tc>
        <w:tc>
          <w:tcPr>
            <w:tcW w:w="3355" w:type="dxa"/>
          </w:tcPr>
          <w:p w14:paraId="527FD859" w14:textId="77777777" w:rsidR="005B34C8" w:rsidRDefault="005B34C8" w:rsidP="00E5452F">
            <w:pPr>
              <w:jc w:val="center"/>
            </w:pPr>
            <w:r>
              <w:t>Watch the video and tell the story in pictures.</w:t>
            </w:r>
          </w:p>
          <w:p w14:paraId="0D9BA70D" w14:textId="77777777" w:rsidR="005B34C8" w:rsidRDefault="005B34C8" w:rsidP="00E5452F">
            <w:pPr>
              <w:jc w:val="center"/>
            </w:pPr>
            <w:hyperlink r:id="rId9" w:history="1">
              <w:r w:rsidRPr="001879C4">
                <w:rPr>
                  <w:rStyle w:val="Hyperlink"/>
                </w:rPr>
                <w:t>https://classroom.thenational.academy/lessons/to-step-and-speak-the-story-6dh30d</w:t>
              </w:r>
            </w:hyperlink>
          </w:p>
          <w:p w14:paraId="27645399" w14:textId="77777777" w:rsidR="005B34C8" w:rsidRDefault="005B34C8" w:rsidP="00E5452F">
            <w:pPr>
              <w:jc w:val="center"/>
            </w:pPr>
            <w:r>
              <w:t>(When writing please refer to the Woodrow Family Learning Writing video for correct formation of letters)</w:t>
            </w:r>
          </w:p>
          <w:p w14:paraId="4EE7DF0F" w14:textId="77777777" w:rsidR="005B34C8" w:rsidRDefault="005B34C8" w:rsidP="00E5452F">
            <w:pPr>
              <w:jc w:val="center"/>
            </w:pPr>
          </w:p>
        </w:tc>
        <w:tc>
          <w:tcPr>
            <w:tcW w:w="3355" w:type="dxa"/>
          </w:tcPr>
          <w:p w14:paraId="3065316B" w14:textId="77777777" w:rsidR="005B34C8" w:rsidRDefault="005B34C8" w:rsidP="00E5452F">
            <w:pPr>
              <w:ind w:left="-142"/>
              <w:jc w:val="center"/>
            </w:pPr>
            <w:r>
              <w:t>Can you write a speech bubble for the Gingerbread Man?</w:t>
            </w:r>
          </w:p>
          <w:p w14:paraId="3525B016" w14:textId="77777777" w:rsidR="005B34C8" w:rsidRDefault="005B34C8" w:rsidP="00E5452F">
            <w:pPr>
              <w:ind w:left="-142"/>
              <w:jc w:val="center"/>
            </w:pPr>
          </w:p>
          <w:p w14:paraId="01E10A26" w14:textId="77777777" w:rsidR="005B34C8" w:rsidRDefault="005B34C8" w:rsidP="00E5452F">
            <w:pPr>
              <w:ind w:left="-142"/>
              <w:jc w:val="center"/>
            </w:pPr>
            <w:r>
              <w:t>“run, run as fast as you can”</w:t>
            </w:r>
          </w:p>
        </w:tc>
      </w:tr>
    </w:tbl>
    <w:p w14:paraId="3CAF6B2C" w14:textId="77777777" w:rsidR="005B34C8" w:rsidRDefault="005B34C8" w:rsidP="005B34C8">
      <w:pPr>
        <w:ind w:left="-142"/>
        <w:jc w:val="center"/>
      </w:pPr>
    </w:p>
    <w:p w14:paraId="30AF4822" w14:textId="77777777" w:rsidR="005B34C8" w:rsidRPr="003C2160" w:rsidRDefault="005B34C8" w:rsidP="005B34C8">
      <w:pPr>
        <w:ind w:left="-142"/>
        <w:jc w:val="center"/>
        <w:rPr>
          <w:b/>
        </w:rPr>
      </w:pPr>
      <w:r>
        <w:rPr>
          <w:b/>
        </w:rPr>
        <w:t>Music</w:t>
      </w:r>
    </w:p>
    <w:tbl>
      <w:tblPr>
        <w:tblStyle w:val="TableGrid"/>
        <w:tblW w:w="10065" w:type="dxa"/>
        <w:tblInd w:w="-431" w:type="dxa"/>
        <w:tblLayout w:type="fixed"/>
        <w:tblLook w:val="04A0" w:firstRow="1" w:lastRow="0" w:firstColumn="1" w:lastColumn="0" w:noHBand="0" w:noVBand="1"/>
      </w:tblPr>
      <w:tblGrid>
        <w:gridCol w:w="10065"/>
      </w:tblGrid>
      <w:tr w:rsidR="005B34C8" w14:paraId="33F89928" w14:textId="77777777" w:rsidTr="00E5452F">
        <w:trPr>
          <w:trHeight w:val="914"/>
        </w:trPr>
        <w:tc>
          <w:tcPr>
            <w:tcW w:w="10065" w:type="dxa"/>
            <w:shd w:val="clear" w:color="auto" w:fill="9FE07E"/>
          </w:tcPr>
          <w:p w14:paraId="4F6F0F53" w14:textId="77777777" w:rsidR="005B34C8" w:rsidRDefault="005B34C8" w:rsidP="00E5452F">
            <w:pPr>
              <w:ind w:left="-142"/>
              <w:jc w:val="center"/>
            </w:pPr>
            <w:r>
              <w:rPr>
                <w:noProof/>
                <w:lang w:val="en-US"/>
              </w:rPr>
              <mc:AlternateContent>
                <mc:Choice Requires="wps">
                  <w:drawing>
                    <wp:anchor distT="0" distB="0" distL="114300" distR="114300" simplePos="0" relativeHeight="251660288" behindDoc="0" locked="0" layoutInCell="1" allowOverlap="1" wp14:anchorId="4714220B" wp14:editId="6A6AE06D">
                      <wp:simplePos x="0" y="0"/>
                      <wp:positionH relativeFrom="column">
                        <wp:posOffset>897890</wp:posOffset>
                      </wp:positionH>
                      <wp:positionV relativeFrom="paragraph">
                        <wp:posOffset>168910</wp:posOffset>
                      </wp:positionV>
                      <wp:extent cx="134620" cy="142875"/>
                      <wp:effectExtent l="19050" t="0" r="36830" b="47625"/>
                      <wp:wrapNone/>
                      <wp:docPr id="14" name="Down Arrow 14"/>
                      <wp:cNvGraphicFramePr/>
                      <a:graphic xmlns:a="http://schemas.openxmlformats.org/drawingml/2006/main">
                        <a:graphicData uri="http://schemas.microsoft.com/office/word/2010/wordprocessingShape">
                          <wps:wsp>
                            <wps:cNvSpPr/>
                            <wps:spPr>
                              <a:xfrm>
                                <a:off x="0" y="0"/>
                                <a:ext cx="134620" cy="1428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3BED92" id="Down Arrow 14" o:spid="_x0000_s1026" type="#_x0000_t67" style="position:absolute;margin-left:70.7pt;margin-top:13.3pt;width:10.6pt;height:11.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" adj="11424" fillcolor="#5b9bd5" strokecolor="#41719c" strokeweight="1pt"/>
                  </w:pict>
                </mc:Fallback>
              </mc:AlternateContent>
            </w:r>
            <w:r>
              <w:t>Try this…</w:t>
            </w:r>
          </w:p>
          <w:p w14:paraId="72ABCE39" w14:textId="77777777" w:rsidR="005B34C8" w:rsidRDefault="005B34C8" w:rsidP="00E5452F">
            <w:pPr>
              <w:ind w:left="-142"/>
              <w:jc w:val="center"/>
            </w:pPr>
          </w:p>
          <w:p w14:paraId="44135033" w14:textId="77777777" w:rsidR="005B34C8" w:rsidRDefault="005B34C8" w:rsidP="00E5452F">
            <w:pPr>
              <w:ind w:left="-142"/>
              <w:jc w:val="center"/>
            </w:pPr>
            <w:r>
              <w:t>Start with this activity</w:t>
            </w:r>
          </w:p>
        </w:tc>
      </w:tr>
      <w:tr w:rsidR="005B34C8" w14:paraId="3AD54AEF" w14:textId="77777777" w:rsidTr="00E5452F">
        <w:trPr>
          <w:trHeight w:val="1521"/>
        </w:trPr>
        <w:tc>
          <w:tcPr>
            <w:tcW w:w="10065" w:type="dxa"/>
          </w:tcPr>
          <w:p w14:paraId="63186B32" w14:textId="77777777" w:rsidR="005B34C8" w:rsidRDefault="005B34C8" w:rsidP="00E5452F">
            <w:pPr>
              <w:ind w:left="-142"/>
              <w:jc w:val="center"/>
            </w:pPr>
            <w:r>
              <w:t>Use objects you have at home (pans, spoons, boxes, instruments) to create some music to accompany the Gingerbread Man’s journey.  Will the music be fast or slow? Loud or quiet?  See if you can add some actions!</w:t>
            </w:r>
          </w:p>
        </w:tc>
      </w:tr>
    </w:tbl>
    <w:p w14:paraId="643D38F9" w14:textId="2BC43CC3" w:rsidR="00F91619" w:rsidRDefault="00F91619">
      <w:bookmarkStart w:id="0" w:name="_GoBack"/>
      <w:bookmarkEnd w:id="0"/>
    </w:p>
    <w:sectPr w:rsidR="00F916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594"/>
    <w:rsid w:val="00215594"/>
    <w:rsid w:val="003B5FAE"/>
    <w:rsid w:val="005B34C8"/>
    <w:rsid w:val="00F91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2555"/>
  <w15:chartTrackingRefBased/>
  <w15:docId w15:val="{A109D0B6-E7EA-4092-8A13-5663CA0FB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F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34C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B34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early-years/light-and-dark-week-2/" TargetMode="External"/><Relationship Id="rId3" Type="http://schemas.openxmlformats.org/officeDocument/2006/relationships/customXml" Target="../customXml/item3.xml"/><Relationship Id="rId7" Type="http://schemas.openxmlformats.org/officeDocument/2006/relationships/hyperlink" Target="https://whiterosemaths.com/homelearning/early-years/light-and-dark-week-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classroom.thenational.academy/lessons/to-step-and-speak-the-story-6dh30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4B4D1A3220354DB07A7BB3134D63A1" ma:contentTypeVersion="13" ma:contentTypeDescription="Create a new document." ma:contentTypeScope="" ma:versionID="93c80fec8c8443369ec883621f453700">
  <xsd:schema xmlns:xsd="http://www.w3.org/2001/XMLSchema" xmlns:xs="http://www.w3.org/2001/XMLSchema" xmlns:p="http://schemas.microsoft.com/office/2006/metadata/properties" xmlns:ns3="12042e7b-fd59-47d5-82e9-3888e8c7561d" xmlns:ns4="e3101af8-1f6b-4810-ae7e-339101609b6a" targetNamespace="http://schemas.microsoft.com/office/2006/metadata/properties" ma:root="true" ma:fieldsID="cd9fbad6e45cf4ec7f694e3ef3f87628" ns3:_="" ns4:_="">
    <xsd:import namespace="12042e7b-fd59-47d5-82e9-3888e8c7561d"/>
    <xsd:import namespace="e3101af8-1f6b-4810-ae7e-339101609b6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042e7b-fd59-47d5-82e9-3888e8c756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101af8-1f6b-4810-ae7e-339101609b6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448FD1-5296-4D14-A9AC-726FEBDFE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042e7b-fd59-47d5-82e9-3888e8c7561d"/>
    <ds:schemaRef ds:uri="e3101af8-1f6b-4810-ae7e-339101609b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1BD52F-F8C8-487F-9679-2F0BD9CAB0E1}">
  <ds:schemaRefs>
    <ds:schemaRef ds:uri="http://schemas.microsoft.com/sharepoint/v3/contenttype/forms"/>
  </ds:schemaRefs>
</ds:datastoreItem>
</file>

<file path=customXml/itemProps3.xml><?xml version="1.0" encoding="utf-8"?>
<ds:datastoreItem xmlns:ds="http://schemas.openxmlformats.org/officeDocument/2006/customXml" ds:itemID="{B505F693-3DF2-4298-B15C-840FE84EBDA1}">
  <ds:schemaRefs>
    <ds:schemaRef ds:uri="http://schemas.openxmlformats.org/package/2006/metadata/core-properties"/>
    <ds:schemaRef ds:uri="http://schemas.microsoft.com/office/2006/documentManagement/types"/>
    <ds:schemaRef ds:uri="http://schemas.microsoft.com/office/infopath/2007/PartnerControls"/>
    <ds:schemaRef ds:uri="12042e7b-fd59-47d5-82e9-3888e8c7561d"/>
    <ds:schemaRef ds:uri="http://purl.org/dc/elements/1.1/"/>
    <ds:schemaRef ds:uri="http://schemas.microsoft.com/office/2006/metadata/properties"/>
    <ds:schemaRef ds:uri="http://purl.org/dc/terms/"/>
    <ds:schemaRef ds:uri="e3101af8-1f6b-4810-ae7e-339101609b6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1312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Woodward</dc:creator>
  <cp:keywords/>
  <dc:description/>
  <cp:lastModifiedBy>Emma Woodward</cp:lastModifiedBy>
  <cp:revision>2</cp:revision>
  <dcterms:created xsi:type="dcterms:W3CDTF">2021-01-05T11:13:00Z</dcterms:created>
  <dcterms:modified xsi:type="dcterms:W3CDTF">2021-01-05T11:13:00Z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0x0101003A4B4D1A3220354DB07A7BB3134D63A1</vt:lpwstr>
  </property>
</Properties>
</file>